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08EAD" w14:textId="6980D5BC" w:rsidR="00190042" w:rsidRPr="009C66E3" w:rsidRDefault="00190042" w:rsidP="00FB5713">
      <w:pPr>
        <w:pStyle w:val="Encabezado"/>
        <w:tabs>
          <w:tab w:val="clear" w:pos="4252"/>
          <w:tab w:val="clear" w:pos="8504"/>
        </w:tabs>
        <w:spacing w:after="600" w:line="276" w:lineRule="auto"/>
        <w:ind w:right="170"/>
        <w:jc w:val="center"/>
        <w:rPr>
          <w:rFonts w:eastAsia="Times New Roman" w:cstheme="minorHAnsi"/>
          <w:b/>
          <w:bCs/>
          <w:lang w:val="es-ES_tradnl" w:eastAsia="es-ES"/>
        </w:rPr>
      </w:pPr>
      <w:r w:rsidRPr="005579BD">
        <w:rPr>
          <w:rFonts w:eastAsia="Times New Roman" w:cstheme="minorHAnsi"/>
          <w:b/>
          <w:bCs/>
          <w:lang w:val="es-ES_tradnl" w:eastAsia="es-ES"/>
        </w:rPr>
        <w:t>DECLARACIÓN RESPONSABLE DE NO ENCONTRARSE EN SITUACIÓN DE CRISIS</w:t>
      </w:r>
    </w:p>
    <w:p w14:paraId="0E94802A" w14:textId="77777777" w:rsidR="00FB5713" w:rsidRDefault="00FB5713" w:rsidP="00FB5713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B07384">
        <w:rPr>
          <w:rFonts w:ascii="Calibri" w:eastAsia="PMingLiU" w:hAnsi="Calibri" w:cs="Calibri"/>
          <w:bCs/>
        </w:rPr>
        <w:t>Real Decreto 972/2025, de 29 de octubre</w:t>
      </w:r>
      <w:r>
        <w:rPr>
          <w:rFonts w:ascii="Calibri" w:eastAsia="PMingLiU" w:hAnsi="Calibri" w:cs="Calibri"/>
          <w:bCs/>
        </w:rPr>
        <w:t>.</w:t>
      </w:r>
    </w:p>
    <w:p w14:paraId="72059030" w14:textId="77777777" w:rsidR="00FB5713" w:rsidRDefault="00FB5713" w:rsidP="00FB5713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Pr="00B07384">
        <w:rPr>
          <w:rFonts w:ascii="Calibri" w:eastAsia="PMingLiU" w:hAnsi="Calibri" w:cs="Calibri"/>
          <w:bCs/>
        </w:rPr>
        <w:t xml:space="preserve">Concesión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</w:t>
      </w:r>
      <w:proofErr w:type="spellStart"/>
      <w:r w:rsidRPr="00B07384">
        <w:rPr>
          <w:rFonts w:ascii="Calibri" w:eastAsia="PMingLiU" w:hAnsi="Calibri" w:cs="Calibri"/>
          <w:bCs/>
        </w:rPr>
        <w:t>Generation</w:t>
      </w:r>
      <w:proofErr w:type="spellEnd"/>
      <w:r w:rsidRPr="00B07384">
        <w:rPr>
          <w:rFonts w:ascii="Calibri" w:eastAsia="PMingLiU" w:hAnsi="Calibri" w:cs="Calibri"/>
          <w:bCs/>
        </w:rPr>
        <w:t xml:space="preserve"> EU.</w:t>
      </w:r>
    </w:p>
    <w:p w14:paraId="4CC2832F" w14:textId="15E62768" w:rsidR="00190042" w:rsidRDefault="00190042" w:rsidP="00190042">
      <w:pPr>
        <w:spacing w:before="72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Pr="00DD005D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282971">
        <w:rPr>
          <w:rFonts w:cstheme="minorHAnsi"/>
          <w:color w:val="000000"/>
        </w:rPr>
        <w:t>8</w:t>
      </w:r>
      <w:r w:rsidRPr="00DD005D">
        <w:rPr>
          <w:rFonts w:cstheme="minorHAnsi"/>
          <w:color w:val="000000"/>
        </w:rPr>
        <w:t xml:space="preserve"> </w:t>
      </w:r>
      <w:r w:rsidRPr="009D3731">
        <w:rPr>
          <w:rFonts w:cs="Calibri"/>
        </w:rPr>
        <w:t>“</w:t>
      </w:r>
      <w:r w:rsidR="00D40BF4" w:rsidRPr="00D40BF4">
        <w:rPr>
          <w:rFonts w:cs="Calibri"/>
        </w:rPr>
        <w:t>PERTE Chip: Fortalecimiento del ecosistema científico y tecnológico e incremento de las capacidades de diseño, incidiendo en el desarrollo de la investigación, desarrollo e innovación del conjunto del sector, mediante la generación y atracción de talento y mediante la creación o mejora de capacidades científicas, de diseño y de fabricación innovadora: infraestructura de salas blancas, refuerzo de áreas específicas como la fotónica integrada o RISC-V, entre otros</w:t>
      </w:r>
      <w:r w:rsidRPr="009D3731">
        <w:rPr>
          <w:rFonts w:cs="Calibri"/>
        </w:rPr>
        <w:t>”</w:t>
      </w:r>
      <w:r w:rsidRPr="00DD005D">
        <w:rPr>
          <w:rFonts w:cstheme="minorHAnsi"/>
          <w:color w:val="000000"/>
        </w:rPr>
        <w:t xml:space="preserve">, </w:t>
      </w:r>
      <w:r w:rsidRPr="00085EE7">
        <w:rPr>
          <w:rFonts w:cstheme="minorHAnsi"/>
          <w:color w:val="000000"/>
        </w:rPr>
        <w:t>y</w:t>
      </w:r>
      <w:r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>
        <w:rPr>
          <w:rFonts w:cstheme="minorHAnsi"/>
          <w:color w:val="000000"/>
        </w:rPr>
        <w:t>,</w:t>
      </w:r>
    </w:p>
    <w:p w14:paraId="5D2F76AB" w14:textId="77777777" w:rsidR="00190042" w:rsidRPr="00FB1952" w:rsidRDefault="00190042" w:rsidP="00190042">
      <w:pPr>
        <w:spacing w:before="48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>DECLARA BAJO SU RESPONSABILIDAD</w:t>
      </w:r>
    </w:p>
    <w:p w14:paraId="00E85ABD" w14:textId="77777777" w:rsidR="00190042" w:rsidRPr="00985499" w:rsidRDefault="00190042" w:rsidP="00190042">
      <w:pPr>
        <w:spacing w:after="60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 n</w:t>
      </w:r>
      <w:r w:rsidRPr="00985499">
        <w:rPr>
          <w:rFonts w:cstheme="minorHAnsi"/>
          <w:color w:val="000000"/>
        </w:rPr>
        <w:t xml:space="preserve">o se encuentra en situación de crisis, según lo establecido </w:t>
      </w:r>
      <w:r>
        <w:rPr>
          <w:rFonts w:cstheme="minorHAnsi"/>
          <w:color w:val="000000"/>
        </w:rPr>
        <w:t>en</w:t>
      </w:r>
      <w:r w:rsidRPr="00FC50F6">
        <w:rPr>
          <w:rFonts w:cstheme="minorHAnsi"/>
          <w:color w:val="000000"/>
        </w:rPr>
        <w:t xml:space="preserve"> los artículos 1.4.c) y 2.18 del Reglamento (UE) </w:t>
      </w:r>
      <w:proofErr w:type="spellStart"/>
      <w:r w:rsidRPr="00FC50F6">
        <w:rPr>
          <w:rFonts w:cstheme="minorHAnsi"/>
          <w:color w:val="000000"/>
        </w:rPr>
        <w:t>nº</w:t>
      </w:r>
      <w:proofErr w:type="spellEnd"/>
      <w:r w:rsidRPr="00FC50F6">
        <w:rPr>
          <w:rFonts w:cstheme="minorHAnsi"/>
          <w:color w:val="000000"/>
        </w:rPr>
        <w:t xml:space="preserve"> 651/2014 de la Comisión, de 17 de junio de 2014</w:t>
      </w:r>
      <w:r w:rsidRPr="00985499">
        <w:rPr>
          <w:rFonts w:cstheme="minorHAnsi"/>
          <w:color w:val="000000"/>
        </w:rPr>
        <w:t>, por el que se declaran determinadas categorías de ayudas compatibles con el mercado interior en aplicación de los artículos 107 y 108 del Tratado</w:t>
      </w:r>
      <w:r>
        <w:t xml:space="preserve"> (Reglamento General de Exención por Categorías).</w:t>
      </w:r>
    </w:p>
    <w:p w14:paraId="6CEDA540" w14:textId="0F551A53" w:rsidR="00190042" w:rsidRPr="000F5706" w:rsidRDefault="00190042" w:rsidP="0019004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 w:rsidR="00D40BF4">
        <w:rPr>
          <w:rFonts w:asciiTheme="minorHAnsi" w:hAnsiTheme="minorHAnsi" w:cstheme="minorHAnsi"/>
          <w:color w:val="000000"/>
          <w:sz w:val="22"/>
          <w:szCs w:val="22"/>
        </w:rPr>
        <w:t>5</w:t>
      </w:r>
    </w:p>
    <w:p w14:paraId="73E988FA" w14:textId="77777777" w:rsidR="00190042" w:rsidRPr="000F5706" w:rsidRDefault="00190042" w:rsidP="0019004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6138C672" w14:textId="77777777" w:rsidR="00190042" w:rsidRPr="000F5706" w:rsidRDefault="00190042" w:rsidP="0019004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5A21E558" w14:textId="77777777" w:rsidR="00190042" w:rsidRPr="005316F1" w:rsidRDefault="00190042" w:rsidP="00190042"/>
    <w:p w14:paraId="1A8B0C7C" w14:textId="77777777" w:rsidR="003D3079" w:rsidRPr="0081199B" w:rsidRDefault="003D3079" w:rsidP="0081199B"/>
    <w:sectPr w:rsidR="003D3079" w:rsidRPr="0081199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61CBE" w14:textId="77777777" w:rsidR="00BD4052" w:rsidRDefault="00BD4052" w:rsidP="008F1087">
      <w:pPr>
        <w:spacing w:after="0" w:line="240" w:lineRule="auto"/>
      </w:pPr>
      <w:r>
        <w:separator/>
      </w:r>
    </w:p>
  </w:endnote>
  <w:endnote w:type="continuationSeparator" w:id="0">
    <w:p w14:paraId="34A2FE9B" w14:textId="77777777" w:rsidR="00BD4052" w:rsidRDefault="00BD4052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BA658" w14:textId="77777777" w:rsidR="00BD4052" w:rsidRDefault="00BD4052" w:rsidP="008F1087">
      <w:pPr>
        <w:spacing w:after="0" w:line="240" w:lineRule="auto"/>
      </w:pPr>
      <w:r>
        <w:separator/>
      </w:r>
    </w:p>
  </w:footnote>
  <w:footnote w:type="continuationSeparator" w:id="0">
    <w:p w14:paraId="78C351CC" w14:textId="77777777" w:rsidR="00BD4052" w:rsidRDefault="00BD4052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6" w:dyaOrig="826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33651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0F5A5A"/>
    <w:rsid w:val="0015126C"/>
    <w:rsid w:val="00190042"/>
    <w:rsid w:val="001B2171"/>
    <w:rsid w:val="001D4C25"/>
    <w:rsid w:val="002773A7"/>
    <w:rsid w:val="00282971"/>
    <w:rsid w:val="002D558B"/>
    <w:rsid w:val="00384104"/>
    <w:rsid w:val="003A1989"/>
    <w:rsid w:val="003A57EF"/>
    <w:rsid w:val="003D3079"/>
    <w:rsid w:val="004376CD"/>
    <w:rsid w:val="004802CA"/>
    <w:rsid w:val="005040B4"/>
    <w:rsid w:val="006828D1"/>
    <w:rsid w:val="00690F08"/>
    <w:rsid w:val="0069230D"/>
    <w:rsid w:val="0081199B"/>
    <w:rsid w:val="00884730"/>
    <w:rsid w:val="008B41BA"/>
    <w:rsid w:val="008B621F"/>
    <w:rsid w:val="008D41BC"/>
    <w:rsid w:val="008F1087"/>
    <w:rsid w:val="00971FFA"/>
    <w:rsid w:val="009E49A6"/>
    <w:rsid w:val="00A6089D"/>
    <w:rsid w:val="00A80047"/>
    <w:rsid w:val="00AC5966"/>
    <w:rsid w:val="00B40625"/>
    <w:rsid w:val="00B63E37"/>
    <w:rsid w:val="00BB61E7"/>
    <w:rsid w:val="00BD02DA"/>
    <w:rsid w:val="00BD4052"/>
    <w:rsid w:val="00BE4B1C"/>
    <w:rsid w:val="00C35FC3"/>
    <w:rsid w:val="00C6152E"/>
    <w:rsid w:val="00D06A64"/>
    <w:rsid w:val="00D4050B"/>
    <w:rsid w:val="00D40BF4"/>
    <w:rsid w:val="00E06132"/>
    <w:rsid w:val="00E93A73"/>
    <w:rsid w:val="00F8045C"/>
    <w:rsid w:val="00FB5713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8C69E3-1624-427C-BD09-DBAAE56A48E6}"/>
</file>

<file path=customXml/itemProps2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Jorge Jimeno de Pablo</cp:lastModifiedBy>
  <cp:revision>6</cp:revision>
  <dcterms:created xsi:type="dcterms:W3CDTF">2024-07-10T08:14:00Z</dcterms:created>
  <dcterms:modified xsi:type="dcterms:W3CDTF">2025-10-30T11:47:00Z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